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003"/>
        <w:tblW w:w="10598" w:type="dxa"/>
        <w:tblLayout w:type="fixed"/>
        <w:tblLook w:val="04A0" w:firstRow="1" w:lastRow="0" w:firstColumn="1" w:lastColumn="0" w:noHBand="0" w:noVBand="1"/>
      </w:tblPr>
      <w:tblGrid>
        <w:gridCol w:w="3936"/>
        <w:gridCol w:w="6662"/>
      </w:tblGrid>
      <w:tr w:rsidR="00886893" w:rsidRPr="00886893" w14:paraId="38FF6ECE" w14:textId="77777777" w:rsidTr="006666B5">
        <w:tc>
          <w:tcPr>
            <w:tcW w:w="10598" w:type="dxa"/>
            <w:gridSpan w:val="2"/>
            <w:tcBorders>
              <w:top w:val="nil"/>
              <w:left w:val="nil"/>
              <w:right w:val="nil"/>
            </w:tcBorders>
          </w:tcPr>
          <w:p w14:paraId="210A9010" w14:textId="77777777" w:rsidR="00886893" w:rsidRDefault="00625758" w:rsidP="00D822EE">
            <w:pPr>
              <w:jc w:val="center"/>
              <w:rPr>
                <w:rFonts w:ascii="Comic Sans MS" w:hAnsi="Comic Sans MS"/>
                <w:b/>
                <w:color w:val="000000" w:themeColor="text1"/>
                <w:sz w:val="28"/>
              </w:rPr>
            </w:pPr>
            <w:bookmarkStart w:id="0" w:name="_GoBack"/>
            <w:bookmarkEnd w:id="0"/>
            <w:r>
              <w:rPr>
                <w:rFonts w:ascii="Comic Sans MS" w:hAnsi="Comic Sans MS"/>
                <w:b/>
                <w:color w:val="000000" w:themeColor="text1"/>
                <w:sz w:val="28"/>
              </w:rPr>
              <w:t>F</w:t>
            </w:r>
            <w:r w:rsidR="00886893" w:rsidRPr="00886893">
              <w:rPr>
                <w:rFonts w:ascii="Comic Sans MS" w:hAnsi="Comic Sans MS"/>
                <w:b/>
                <w:color w:val="000000" w:themeColor="text1"/>
                <w:sz w:val="28"/>
              </w:rPr>
              <w:t>ifth Grade Updates</w:t>
            </w:r>
          </w:p>
          <w:p w14:paraId="2D458C5B" w14:textId="4B964EF6" w:rsidR="00886893" w:rsidRDefault="00886893" w:rsidP="00D822EE">
            <w:pPr>
              <w:jc w:val="center"/>
              <w:rPr>
                <w:rFonts w:ascii="Comic Sans MS" w:hAnsi="Comic Sans MS"/>
                <w:b/>
                <w:color w:val="000000" w:themeColor="text1"/>
                <w:sz w:val="28"/>
              </w:rPr>
            </w:pPr>
            <w:r w:rsidRPr="00886893">
              <w:rPr>
                <w:rFonts w:ascii="Comic Sans MS" w:hAnsi="Comic Sans MS"/>
                <w:b/>
                <w:color w:val="000000" w:themeColor="text1"/>
                <w:sz w:val="28"/>
              </w:rPr>
              <w:t xml:space="preserve">Week ending </w:t>
            </w:r>
            <w:r w:rsidR="00BE4D98">
              <w:rPr>
                <w:rFonts w:ascii="Comic Sans MS" w:hAnsi="Comic Sans MS"/>
                <w:b/>
                <w:color w:val="000000" w:themeColor="text1"/>
                <w:sz w:val="28"/>
              </w:rPr>
              <w:t>Octo</w:t>
            </w:r>
            <w:r w:rsidRPr="00886893">
              <w:rPr>
                <w:rFonts w:ascii="Comic Sans MS" w:hAnsi="Comic Sans MS"/>
                <w:b/>
                <w:color w:val="000000" w:themeColor="text1"/>
                <w:sz w:val="28"/>
              </w:rPr>
              <w:t xml:space="preserve">ber </w:t>
            </w:r>
            <w:r w:rsidR="001117D9">
              <w:rPr>
                <w:rFonts w:ascii="Comic Sans MS" w:hAnsi="Comic Sans MS"/>
                <w:b/>
                <w:color w:val="000000" w:themeColor="text1"/>
                <w:sz w:val="28"/>
              </w:rPr>
              <w:t>24</w:t>
            </w:r>
          </w:p>
          <w:p w14:paraId="5C088084" w14:textId="77777777" w:rsidR="006666B5" w:rsidRPr="00886893" w:rsidRDefault="006666B5" w:rsidP="00D822EE">
            <w:pPr>
              <w:jc w:val="center"/>
              <w:rPr>
                <w:rFonts w:ascii="Comic Sans MS" w:hAnsi="Comic Sans MS"/>
                <w:b/>
                <w:color w:val="000000" w:themeColor="text1"/>
                <w:sz w:val="28"/>
              </w:rPr>
            </w:pPr>
          </w:p>
          <w:p w14:paraId="60265107" w14:textId="77777777" w:rsidR="00886893" w:rsidRPr="00886893" w:rsidRDefault="00886893" w:rsidP="00D822EE">
            <w:pPr>
              <w:rPr>
                <w:rFonts w:ascii="Comic Sans MS" w:hAnsi="Comic Sans MS"/>
                <w:color w:val="FF0000"/>
              </w:rPr>
            </w:pPr>
          </w:p>
        </w:tc>
      </w:tr>
      <w:tr w:rsidR="00886893" w:rsidRPr="00886893" w14:paraId="32D72B3A" w14:textId="77777777" w:rsidTr="006666B5">
        <w:tc>
          <w:tcPr>
            <w:tcW w:w="3936" w:type="dxa"/>
          </w:tcPr>
          <w:p w14:paraId="3A4AB8F1" w14:textId="77777777" w:rsidR="00625758" w:rsidRDefault="00625758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5FA5C2CD" w14:textId="77777777" w:rsidR="00973296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Calendar</w:t>
            </w:r>
          </w:p>
          <w:p w14:paraId="752F16B9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  <w:noProof/>
                <w:lang w:eastAsia="en-GB"/>
              </w:rPr>
            </w:pPr>
          </w:p>
          <w:p w14:paraId="2A87B8C2" w14:textId="77777777" w:rsid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6122791D" wp14:editId="028D401B">
                  <wp:extent cx="1227162" cy="723014"/>
                  <wp:effectExtent l="0" t="0" r="0" b="1270"/>
                  <wp:docPr id="2" name="Picture 2" descr="C:\Users\rnunes\Pictures\CalendarClipar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nunes\Pictures\CalendarClipa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927" cy="72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7C691" w14:textId="77777777" w:rsidR="00CE5187" w:rsidRPr="00886893" w:rsidRDefault="00CE5187" w:rsidP="00D822E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6662" w:type="dxa"/>
          </w:tcPr>
          <w:p w14:paraId="12196539" w14:textId="77777777" w:rsidR="00625758" w:rsidRPr="00D822EE" w:rsidRDefault="00625758" w:rsidP="00D822EE">
            <w:pPr>
              <w:rPr>
                <w:rFonts w:ascii="Comic Sans MS" w:hAnsi="Comic Sans MS"/>
                <w:color w:val="FF0000"/>
                <w:sz w:val="12"/>
                <w:szCs w:val="12"/>
              </w:rPr>
            </w:pPr>
          </w:p>
          <w:p w14:paraId="734CE630" w14:textId="77777777" w:rsidR="00CE5187" w:rsidRDefault="00CE5187" w:rsidP="00C62021">
            <w:pPr>
              <w:rPr>
                <w:rFonts w:ascii="Comic Sans MS" w:hAnsi="Comic Sans MS"/>
                <w:color w:val="FF0000"/>
              </w:rPr>
            </w:pPr>
          </w:p>
          <w:p w14:paraId="3CF852F8" w14:textId="2799F3E7" w:rsidR="001117D9" w:rsidRDefault="001117D9" w:rsidP="00E678E0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 xml:space="preserve">October 27:            </w:t>
            </w:r>
            <w:r>
              <w:rPr>
                <w:rFonts w:ascii="Comic Sans MS" w:hAnsi="Comic Sans MS"/>
              </w:rPr>
              <w:t>Author Visit – Linda Newbery</w:t>
            </w:r>
          </w:p>
          <w:p w14:paraId="57E1690C" w14:textId="6123FEF1" w:rsidR="00E678E0" w:rsidRDefault="001117D9" w:rsidP="00E678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</w:rPr>
              <w:t>October 3</w:t>
            </w:r>
            <w:r w:rsidR="00E678E0">
              <w:rPr>
                <w:rFonts w:ascii="Comic Sans MS" w:hAnsi="Comic Sans MS"/>
                <w:color w:val="FF0000"/>
              </w:rPr>
              <w:t>0</w:t>
            </w:r>
            <w:r w:rsidR="00E678E0" w:rsidRPr="00886893">
              <w:rPr>
                <w:rFonts w:ascii="Comic Sans MS" w:hAnsi="Comic Sans MS"/>
              </w:rPr>
              <w:t xml:space="preserve">:  </w:t>
            </w:r>
            <w:r w:rsidR="00CE5187">
              <w:rPr>
                <w:rFonts w:ascii="Comic Sans MS" w:hAnsi="Comic Sans MS"/>
              </w:rPr>
              <w:t xml:space="preserve">          </w:t>
            </w:r>
            <w:r>
              <w:rPr>
                <w:rFonts w:ascii="Comic Sans MS" w:hAnsi="Comic Sans MS"/>
              </w:rPr>
              <w:t>Extra lunch program</w:t>
            </w:r>
          </w:p>
          <w:p w14:paraId="3E306306" w14:textId="1DFF08FC" w:rsidR="00AF3092" w:rsidRDefault="00AF3092" w:rsidP="00E678E0">
            <w:pPr>
              <w:rPr>
                <w:rFonts w:ascii="Comic Sans MS" w:hAnsi="Comic Sans MS"/>
              </w:rPr>
            </w:pPr>
            <w:r w:rsidRPr="00AF3092">
              <w:rPr>
                <w:rFonts w:ascii="Comic Sans MS" w:hAnsi="Comic Sans MS"/>
                <w:color w:val="FF0000"/>
              </w:rPr>
              <w:t>October 31:</w:t>
            </w:r>
            <w:r w:rsidR="006666B5">
              <w:rPr>
                <w:rFonts w:ascii="Comic Sans MS" w:hAnsi="Comic Sans MS"/>
              </w:rPr>
              <w:t xml:space="preserve">            </w:t>
            </w:r>
            <w:r>
              <w:rPr>
                <w:rFonts w:ascii="Comic Sans MS" w:hAnsi="Comic Sans MS"/>
              </w:rPr>
              <w:t>Weekly homework due</w:t>
            </w:r>
          </w:p>
          <w:p w14:paraId="7D87C6ED" w14:textId="77777777" w:rsidR="00886893" w:rsidRDefault="002B33C2" w:rsidP="002B33C2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November 19-22</w:t>
            </w:r>
            <w:r w:rsidR="00625758" w:rsidRPr="00625758">
              <w:rPr>
                <w:rFonts w:ascii="Comic Sans MS" w:hAnsi="Comic Sans MS"/>
                <w:color w:val="FF0000"/>
              </w:rPr>
              <w:t>:</w:t>
            </w:r>
            <w:r w:rsidR="00CE5187">
              <w:rPr>
                <w:rFonts w:ascii="Comic Sans MS" w:hAnsi="Comic Sans MS"/>
                <w:color w:val="FF0000"/>
              </w:rPr>
              <w:t xml:space="preserve">   </w:t>
            </w:r>
            <w:r w:rsidR="00625758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>Dubai Trip</w:t>
            </w:r>
            <w:r w:rsidR="00625758">
              <w:rPr>
                <w:rFonts w:ascii="Comic Sans MS" w:hAnsi="Comic Sans MS"/>
                <w:color w:val="FF0000"/>
              </w:rPr>
              <w:t xml:space="preserve"> </w:t>
            </w:r>
          </w:p>
          <w:p w14:paraId="5CE75C92" w14:textId="77777777" w:rsidR="00C62021" w:rsidRPr="00886893" w:rsidRDefault="00C62021" w:rsidP="002B33C2">
            <w:pPr>
              <w:rPr>
                <w:rFonts w:ascii="Comic Sans MS" w:hAnsi="Comic Sans MS"/>
              </w:rPr>
            </w:pPr>
          </w:p>
        </w:tc>
      </w:tr>
      <w:tr w:rsidR="00886893" w:rsidRPr="00886893" w14:paraId="3A1CBFBC" w14:textId="77777777" w:rsidTr="006666B5">
        <w:tc>
          <w:tcPr>
            <w:tcW w:w="3936" w:type="dxa"/>
          </w:tcPr>
          <w:p w14:paraId="03A20FEA" w14:textId="77777777" w:rsidR="00625758" w:rsidRDefault="00625758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7B492E30" w14:textId="77777777" w:rsidR="00886893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Unit of Inquiry</w:t>
            </w:r>
          </w:p>
          <w:p w14:paraId="417DF1C1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17B05EF2" w14:textId="77777777" w:rsidR="00973296" w:rsidRP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7FE0F4DE" wp14:editId="741ED72B">
                  <wp:extent cx="1775929" cy="1329070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be-clip-art-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20" cy="1329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6437179E" w14:textId="77777777" w:rsidR="00625758" w:rsidRPr="00D822EE" w:rsidRDefault="00625758" w:rsidP="00D822EE">
            <w:pPr>
              <w:rPr>
                <w:rFonts w:ascii="Comic Sans MS" w:hAnsi="Comic Sans MS"/>
                <w:sz w:val="12"/>
                <w:szCs w:val="12"/>
              </w:rPr>
            </w:pPr>
          </w:p>
          <w:p w14:paraId="309200F6" w14:textId="77777777" w:rsidR="00886893" w:rsidRPr="00886893" w:rsidRDefault="005C6D95" w:rsidP="00D822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We Are in Place and Time</w:t>
            </w:r>
          </w:p>
          <w:p w14:paraId="45AECEF1" w14:textId="582EA0C9" w:rsidR="00886893" w:rsidRPr="001117D9" w:rsidRDefault="00886893" w:rsidP="001117D9">
            <w:pPr>
              <w:rPr>
                <w:rFonts w:ascii="Comic Sans MS" w:hAnsi="Comic Sans MS"/>
              </w:rPr>
            </w:pPr>
          </w:p>
          <w:p w14:paraId="191815A3" w14:textId="7D624650" w:rsidR="001117D9" w:rsidRDefault="001117D9" w:rsidP="00D822EE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Summative assessment - </w:t>
            </w:r>
            <w:r w:rsidR="00E678E0">
              <w:rPr>
                <w:rFonts w:ascii="Comic Sans MS" w:hAnsi="Comic Sans MS"/>
              </w:rPr>
              <w:t xml:space="preserve">Students </w:t>
            </w:r>
            <w:r w:rsidR="00CE5187">
              <w:rPr>
                <w:rFonts w:ascii="Comic Sans MS" w:hAnsi="Comic Sans MS"/>
              </w:rPr>
              <w:t>creat</w:t>
            </w:r>
            <w:r>
              <w:rPr>
                <w:rFonts w:ascii="Comic Sans MS" w:hAnsi="Comic Sans MS"/>
              </w:rPr>
              <w:t>e</w:t>
            </w:r>
            <w:r w:rsidR="00CE5187">
              <w:rPr>
                <w:rFonts w:ascii="Comic Sans MS" w:hAnsi="Comic Sans MS"/>
              </w:rPr>
              <w:t xml:space="preserve"> their own country map.  </w:t>
            </w:r>
            <w:r>
              <w:rPr>
                <w:rFonts w:ascii="Comic Sans MS" w:hAnsi="Comic Sans MS"/>
              </w:rPr>
              <w:t xml:space="preserve">The map should include borders, a capital city, lines of longitude and latitude, compass direction, topographical lines, time zones and more.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AF3092">
              <w:rPr>
                <w:rFonts w:ascii="Comic Sans MS" w:hAnsi="Comic Sans MS"/>
              </w:rPr>
              <w:t>Students should include a</w:t>
            </w:r>
            <w:r>
              <w:rPr>
                <w:rFonts w:ascii="Comic Sans MS" w:hAnsi="Comic Sans MS"/>
              </w:rPr>
              <w:t xml:space="preserve"> Key</w:t>
            </w:r>
            <w:r w:rsidR="00AF3092">
              <w:rPr>
                <w:rFonts w:ascii="Comic Sans MS" w:hAnsi="Comic Sans MS"/>
              </w:rPr>
              <w:t xml:space="preserve"> / Legend</w:t>
            </w:r>
            <w:r>
              <w:rPr>
                <w:rFonts w:ascii="Comic Sans MS" w:hAnsi="Comic Sans MS"/>
              </w:rPr>
              <w:t xml:space="preserve"> </w:t>
            </w:r>
            <w:r w:rsidR="00AF3092">
              <w:rPr>
                <w:rFonts w:ascii="Comic Sans MS" w:hAnsi="Comic Sans MS"/>
              </w:rPr>
              <w:t>to outline</w:t>
            </w:r>
            <w:r>
              <w:rPr>
                <w:rFonts w:ascii="Comic Sans MS" w:hAnsi="Comic Sans MS"/>
              </w:rPr>
              <w:t xml:space="preserve"> the main features of their map. </w:t>
            </w:r>
          </w:p>
          <w:p w14:paraId="5E45C200" w14:textId="56E82008" w:rsidR="00E678E0" w:rsidRDefault="001117D9" w:rsidP="00D822EE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Students continue to research for the summative assessment.  They begin writing their country report in which they </w:t>
            </w:r>
            <w:r w:rsidR="00E678E0">
              <w:rPr>
                <w:rFonts w:ascii="Comic Sans MS" w:hAnsi="Comic Sans MS"/>
              </w:rPr>
              <w:t>discuss how climate,</w:t>
            </w:r>
            <w:r w:rsidR="0083393B">
              <w:rPr>
                <w:rFonts w:ascii="Comic Sans MS" w:hAnsi="Comic Sans MS"/>
              </w:rPr>
              <w:t xml:space="preserve"> seasons,</w:t>
            </w:r>
            <w:r w:rsidR="00E678E0">
              <w:rPr>
                <w:rFonts w:ascii="Comic Sans MS" w:hAnsi="Comic Sans MS"/>
              </w:rPr>
              <w:t xml:space="preserve"> industry, flora and fauna are affected by the longitude and latitude</w:t>
            </w:r>
            <w:r w:rsidR="0083393B">
              <w:rPr>
                <w:rFonts w:ascii="Comic Sans MS" w:hAnsi="Comic Sans MS"/>
              </w:rPr>
              <w:t>.</w:t>
            </w:r>
            <w:r w:rsidR="00E678E0">
              <w:rPr>
                <w:rFonts w:ascii="Comic Sans MS" w:hAnsi="Comic Sans MS"/>
              </w:rPr>
              <w:t xml:space="preserve"> </w:t>
            </w:r>
          </w:p>
          <w:p w14:paraId="1B12C503" w14:textId="77777777" w:rsidR="001117D9" w:rsidRPr="001117D9" w:rsidRDefault="001117D9" w:rsidP="001117D9">
            <w:pPr>
              <w:rPr>
                <w:rFonts w:ascii="Comic Sans MS" w:hAnsi="Comic Sans MS"/>
              </w:rPr>
            </w:pPr>
          </w:p>
        </w:tc>
      </w:tr>
      <w:tr w:rsidR="00886893" w:rsidRPr="00886893" w14:paraId="60C33791" w14:textId="77777777" w:rsidTr="006666B5">
        <w:tc>
          <w:tcPr>
            <w:tcW w:w="3936" w:type="dxa"/>
          </w:tcPr>
          <w:p w14:paraId="7BF4593F" w14:textId="4C02D000" w:rsidR="00625758" w:rsidRDefault="00625758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6810D0CD" w14:textId="77777777" w:rsidR="00886893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Language</w:t>
            </w:r>
          </w:p>
          <w:p w14:paraId="68273FAE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44C2F60A" w14:textId="77777777" w:rsidR="00973296" w:rsidRP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5E317A64" wp14:editId="2B312C37">
                  <wp:extent cx="1477925" cy="899413"/>
                  <wp:effectExtent l="0" t="0" r="8255" b="0"/>
                  <wp:docPr id="3" name="Picture 3" descr="C:\Users\rnunes\Pictures\bookwebs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nunes\Pictures\bookwebs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017" cy="899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2344E286" w14:textId="77777777" w:rsidR="001117D9" w:rsidRPr="001117D9" w:rsidRDefault="001117D9" w:rsidP="001117D9">
            <w:pPr>
              <w:rPr>
                <w:rFonts w:ascii="Comic Sans MS" w:hAnsi="Comic Sans MS"/>
              </w:rPr>
            </w:pPr>
          </w:p>
          <w:p w14:paraId="7F5F4AA7" w14:textId="052F9691" w:rsidR="00886893" w:rsidRPr="001117D9" w:rsidRDefault="002B33C2" w:rsidP="001117D9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="00625758" w:rsidRPr="00EF407F">
              <w:rPr>
                <w:rFonts w:ascii="Comic Sans MS" w:hAnsi="Comic Sans MS"/>
              </w:rPr>
              <w:t>iterature c</w:t>
            </w:r>
            <w:r w:rsidR="00886893" w:rsidRPr="00EF407F">
              <w:rPr>
                <w:rFonts w:ascii="Comic Sans MS" w:hAnsi="Comic Sans MS"/>
              </w:rPr>
              <w:t>ircles.</w:t>
            </w:r>
            <w:r w:rsidR="001117D9">
              <w:rPr>
                <w:rFonts w:ascii="Comic Sans MS" w:hAnsi="Comic Sans MS"/>
              </w:rPr>
              <w:t xml:space="preserve">  </w:t>
            </w:r>
            <w:r w:rsidR="00FB475F" w:rsidRPr="001117D9">
              <w:rPr>
                <w:rFonts w:ascii="Comic Sans MS" w:hAnsi="Comic Sans MS"/>
              </w:rPr>
              <w:t>Students continue with</w:t>
            </w:r>
            <w:r w:rsidR="00886893" w:rsidRPr="001117D9">
              <w:rPr>
                <w:rFonts w:ascii="Comic Sans MS" w:hAnsi="Comic Sans MS"/>
              </w:rPr>
              <w:t xml:space="preserve"> task roles for literature circle</w:t>
            </w:r>
            <w:r w:rsidR="00BD129F" w:rsidRPr="001117D9">
              <w:rPr>
                <w:rFonts w:ascii="Comic Sans MS" w:hAnsi="Comic Sans MS"/>
              </w:rPr>
              <w:t>s</w:t>
            </w:r>
            <w:r w:rsidR="00886893" w:rsidRPr="001117D9">
              <w:rPr>
                <w:rFonts w:ascii="Comic Sans MS" w:hAnsi="Comic Sans MS"/>
              </w:rPr>
              <w:t>: literary luminary, discussion director, word wizard, capable connector, and artful artist.</w:t>
            </w:r>
          </w:p>
          <w:p w14:paraId="05BFEC65" w14:textId="156CB6E3" w:rsidR="00CE5187" w:rsidRPr="00CE5187" w:rsidRDefault="00990B5D" w:rsidP="00CE5187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Students </w:t>
            </w:r>
            <w:r w:rsidR="00CE5187">
              <w:rPr>
                <w:rFonts w:ascii="Comic Sans MS" w:hAnsi="Comic Sans MS"/>
              </w:rPr>
              <w:t xml:space="preserve">continue to explore through their own writing </w:t>
            </w:r>
            <w:r>
              <w:rPr>
                <w:rFonts w:ascii="Comic Sans MS" w:hAnsi="Comic Sans MS"/>
              </w:rPr>
              <w:t>the elements of descriptive writing.</w:t>
            </w:r>
            <w:r w:rsidR="001117D9">
              <w:rPr>
                <w:rFonts w:ascii="Comic Sans MS" w:hAnsi="Comic Sans MS"/>
              </w:rPr>
              <w:t xml:space="preserve">  This becomes a key focus for their summative report.</w:t>
            </w:r>
          </w:p>
          <w:p w14:paraId="2EDC9EC2" w14:textId="77777777" w:rsidR="00886893" w:rsidRPr="00886893" w:rsidRDefault="00886893" w:rsidP="00D822EE">
            <w:pPr>
              <w:rPr>
                <w:rFonts w:ascii="Comic Sans MS" w:hAnsi="Comic Sans MS"/>
              </w:rPr>
            </w:pPr>
          </w:p>
        </w:tc>
      </w:tr>
      <w:tr w:rsidR="00886893" w:rsidRPr="00886893" w14:paraId="60CEBEB3" w14:textId="77777777" w:rsidTr="006666B5">
        <w:trPr>
          <w:trHeight w:val="4327"/>
        </w:trPr>
        <w:tc>
          <w:tcPr>
            <w:tcW w:w="3936" w:type="dxa"/>
          </w:tcPr>
          <w:p w14:paraId="3C378D44" w14:textId="77777777" w:rsidR="00625758" w:rsidRDefault="00625758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3A335081" w14:textId="77777777" w:rsidR="00886893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Unit Words </w:t>
            </w:r>
          </w:p>
          <w:p w14:paraId="5DA446CB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023CC319" w14:textId="77777777" w:rsidR="00973296" w:rsidRP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187A0450" wp14:editId="1C042BBC">
                  <wp:extent cx="1820430" cy="1169582"/>
                  <wp:effectExtent l="0" t="0" r="8890" b="0"/>
                  <wp:docPr id="4" name="Picture 4" descr="C:\Users\rnunes\Pictures\word clip ar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nunes\Pictures\word clip a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53" cy="1169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70155864" w14:textId="77777777" w:rsidR="00625758" w:rsidRPr="00D822EE" w:rsidRDefault="00625758" w:rsidP="00D822EE">
            <w:pPr>
              <w:rPr>
                <w:rFonts w:ascii="Comic Sans MS" w:hAnsi="Comic Sans MS"/>
                <w:sz w:val="16"/>
                <w:szCs w:val="16"/>
              </w:rPr>
            </w:pPr>
          </w:p>
          <w:p w14:paraId="7DECEB03" w14:textId="77777777" w:rsidR="00625758" w:rsidRDefault="00625758" w:rsidP="00D822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Students should know how to spell and explain the following unit vocabulary words.</w:t>
            </w:r>
          </w:p>
          <w:p w14:paraId="0500DE96" w14:textId="77777777" w:rsidR="00625758" w:rsidRPr="00D822EE" w:rsidRDefault="00625758" w:rsidP="00D822EE">
            <w:pPr>
              <w:rPr>
                <w:rFonts w:ascii="Comic Sans MS" w:hAnsi="Comic Sans MS"/>
                <w:sz w:val="12"/>
                <w:szCs w:val="12"/>
              </w:rPr>
            </w:pPr>
          </w:p>
          <w:p w14:paraId="3F487B81" w14:textId="77777777" w:rsidR="00625758" w:rsidRDefault="00886893" w:rsidP="00D822EE">
            <w:pPr>
              <w:rPr>
                <w:rFonts w:ascii="Comic Sans MS" w:hAnsi="Comic Sans MS"/>
              </w:rPr>
            </w:pPr>
            <w:r w:rsidRPr="00886893">
              <w:rPr>
                <w:rFonts w:ascii="Comic Sans MS" w:hAnsi="Comic Sans MS"/>
              </w:rPr>
              <w:t>North Pole                    </w:t>
            </w:r>
            <w:r w:rsidR="00625758">
              <w:rPr>
                <w:rFonts w:ascii="Comic Sans MS" w:hAnsi="Comic Sans MS"/>
              </w:rPr>
              <w:t xml:space="preserve">       </w:t>
            </w:r>
            <w:r w:rsidR="00D822EE">
              <w:rPr>
                <w:rFonts w:ascii="Comic Sans MS" w:hAnsi="Comic Sans MS"/>
              </w:rPr>
              <w:t xml:space="preserve">         </w:t>
            </w:r>
            <w:r w:rsidRPr="00886893">
              <w:rPr>
                <w:rFonts w:ascii="Comic Sans MS" w:hAnsi="Comic Sans MS"/>
              </w:rPr>
              <w:t>Northern Hemisphere</w:t>
            </w:r>
            <w:r w:rsidRPr="00886893">
              <w:rPr>
                <w:rFonts w:ascii="Comic Sans MS" w:hAnsi="Comic Sans MS"/>
              </w:rPr>
              <w:br/>
              <w:t>Prime Meridian              </w:t>
            </w:r>
            <w:r w:rsidR="00625758">
              <w:rPr>
                <w:rFonts w:ascii="Comic Sans MS" w:hAnsi="Comic Sans MS"/>
              </w:rPr>
              <w:t xml:space="preserve">      </w:t>
            </w:r>
            <w:r w:rsidR="00D822EE">
              <w:rPr>
                <w:rFonts w:ascii="Comic Sans MS" w:hAnsi="Comic Sans MS"/>
              </w:rPr>
              <w:t xml:space="preserve">         s</w:t>
            </w:r>
            <w:r w:rsidRPr="00886893">
              <w:rPr>
                <w:rFonts w:ascii="Comic Sans MS" w:hAnsi="Comic Sans MS"/>
              </w:rPr>
              <w:t>easons</w:t>
            </w:r>
            <w:r w:rsidRPr="00886893">
              <w:rPr>
                <w:rFonts w:ascii="Comic Sans MS" w:hAnsi="Comic Sans MS"/>
              </w:rPr>
              <w:br/>
            </w:r>
            <w:r w:rsidR="00D822EE">
              <w:rPr>
                <w:rFonts w:ascii="Comic Sans MS" w:hAnsi="Comic Sans MS"/>
              </w:rPr>
              <w:t>s</w:t>
            </w:r>
            <w:r w:rsidRPr="00886893">
              <w:rPr>
                <w:rFonts w:ascii="Comic Sans MS" w:hAnsi="Comic Sans MS"/>
              </w:rPr>
              <w:t xml:space="preserve">olstice                       </w:t>
            </w:r>
            <w:r w:rsidR="00625758">
              <w:rPr>
                <w:rFonts w:ascii="Comic Sans MS" w:hAnsi="Comic Sans MS"/>
              </w:rPr>
              <w:t xml:space="preserve">       </w:t>
            </w:r>
            <w:r w:rsidRPr="00886893">
              <w:rPr>
                <w:rFonts w:ascii="Comic Sans MS" w:hAnsi="Comic Sans MS"/>
              </w:rPr>
              <w:t> </w:t>
            </w:r>
            <w:r w:rsidR="00D822EE">
              <w:rPr>
                <w:rFonts w:ascii="Comic Sans MS" w:hAnsi="Comic Sans MS"/>
              </w:rPr>
              <w:t xml:space="preserve">          </w:t>
            </w:r>
            <w:r w:rsidRPr="00886893">
              <w:rPr>
                <w:rFonts w:ascii="Comic Sans MS" w:hAnsi="Comic Sans MS"/>
              </w:rPr>
              <w:t>Greenwich Meridian</w:t>
            </w:r>
            <w:r w:rsidRPr="00886893">
              <w:rPr>
                <w:rFonts w:ascii="Comic Sans MS" w:hAnsi="Comic Sans MS"/>
              </w:rPr>
              <w:br/>
              <w:t>International Date Line  </w:t>
            </w:r>
            <w:r w:rsidR="00625758">
              <w:rPr>
                <w:rFonts w:ascii="Comic Sans MS" w:hAnsi="Comic Sans MS"/>
              </w:rPr>
              <w:t xml:space="preserve">   </w:t>
            </w:r>
            <w:r w:rsidR="00D822EE">
              <w:rPr>
                <w:rFonts w:ascii="Comic Sans MS" w:hAnsi="Comic Sans MS"/>
              </w:rPr>
              <w:t xml:space="preserve">    </w:t>
            </w:r>
            <w:r w:rsidR="00625758">
              <w:rPr>
                <w:rFonts w:ascii="Comic Sans MS" w:hAnsi="Comic Sans MS"/>
              </w:rPr>
              <w:t xml:space="preserve"> </w:t>
            </w:r>
            <w:r w:rsidRPr="00886893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   y</w:t>
            </w:r>
            <w:r w:rsidRPr="00886893">
              <w:rPr>
                <w:rFonts w:ascii="Comic Sans MS" w:hAnsi="Comic Sans MS"/>
              </w:rPr>
              <w:t>ear</w:t>
            </w:r>
            <w:r w:rsidRPr="00886893">
              <w:rPr>
                <w:rFonts w:ascii="Comic Sans MS" w:hAnsi="Comic Sans MS"/>
              </w:rPr>
              <w:br/>
              <w:t>Latitude                        </w:t>
            </w:r>
            <w:r w:rsidR="00625758">
              <w:rPr>
                <w:rFonts w:ascii="Comic Sans MS" w:hAnsi="Comic Sans MS"/>
              </w:rPr>
              <w:t xml:space="preserve">     </w:t>
            </w:r>
            <w:r w:rsidR="00D822EE">
              <w:rPr>
                <w:rFonts w:ascii="Comic Sans MS" w:hAnsi="Comic Sans MS"/>
              </w:rPr>
              <w:t xml:space="preserve">   </w:t>
            </w:r>
            <w:r w:rsidR="00625758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l</w:t>
            </w:r>
            <w:r w:rsidRPr="00886893">
              <w:rPr>
                <w:rFonts w:ascii="Comic Sans MS" w:hAnsi="Comic Sans MS"/>
              </w:rPr>
              <w:t>ongitude</w:t>
            </w:r>
            <w:r w:rsidRPr="00886893">
              <w:rPr>
                <w:rFonts w:ascii="Comic Sans MS" w:hAnsi="Comic Sans MS"/>
              </w:rPr>
              <w:br/>
              <w:t>South Pole                    </w:t>
            </w:r>
            <w:r w:rsidR="00625758">
              <w:rPr>
                <w:rFonts w:ascii="Comic Sans MS" w:hAnsi="Comic Sans MS"/>
              </w:rPr>
              <w:t xml:space="preserve">      </w:t>
            </w:r>
            <w:r w:rsidR="00D822EE">
              <w:rPr>
                <w:rFonts w:ascii="Comic Sans MS" w:hAnsi="Comic Sans MS"/>
              </w:rPr>
              <w:t xml:space="preserve">   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</w:t>
            </w:r>
            <w:r w:rsidRPr="00886893">
              <w:rPr>
                <w:rFonts w:ascii="Comic Sans MS" w:hAnsi="Comic Sans MS"/>
              </w:rPr>
              <w:t>Southern Hemisphere</w:t>
            </w:r>
            <w:r w:rsidRPr="00886893">
              <w:rPr>
                <w:rFonts w:ascii="Comic Sans MS" w:hAnsi="Comic Sans MS"/>
              </w:rPr>
              <w:br/>
              <w:t>Tropic of Cancer            </w:t>
            </w:r>
            <w:r w:rsidR="00625758">
              <w:rPr>
                <w:rFonts w:ascii="Comic Sans MS" w:hAnsi="Comic Sans MS"/>
              </w:rPr>
              <w:t xml:space="preserve">    </w:t>
            </w:r>
            <w:r w:rsidR="00D822EE">
              <w:rPr>
                <w:rFonts w:ascii="Comic Sans MS" w:hAnsi="Comic Sans MS"/>
              </w:rPr>
              <w:t xml:space="preserve">    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Pr="00886893">
              <w:rPr>
                <w:rFonts w:ascii="Comic Sans MS" w:hAnsi="Comic Sans MS"/>
              </w:rPr>
              <w:t>Western Hemisphere</w:t>
            </w:r>
            <w:r w:rsidRPr="00886893">
              <w:rPr>
                <w:rFonts w:ascii="Comic Sans MS" w:hAnsi="Comic Sans MS"/>
              </w:rPr>
              <w:br/>
              <w:t>Antarctic Circle              </w:t>
            </w:r>
            <w:r w:rsidR="00625758">
              <w:rPr>
                <w:rFonts w:ascii="Comic Sans MS" w:hAnsi="Comic Sans MS"/>
              </w:rPr>
              <w:t xml:space="preserve">  </w:t>
            </w:r>
            <w:r w:rsidR="00D822EE">
              <w:rPr>
                <w:rFonts w:ascii="Comic Sans MS" w:hAnsi="Comic Sans MS"/>
              </w:rPr>
              <w:t xml:space="preserve">    </w:t>
            </w:r>
            <w:r w:rsidR="00625758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Pr="00886893">
              <w:rPr>
                <w:rFonts w:ascii="Comic Sans MS" w:hAnsi="Comic Sans MS"/>
              </w:rPr>
              <w:t>Arctic Circle</w:t>
            </w:r>
            <w:r w:rsidRPr="00886893">
              <w:rPr>
                <w:rFonts w:ascii="Comic Sans MS" w:hAnsi="Comic Sans MS"/>
              </w:rPr>
              <w:br/>
            </w:r>
            <w:r w:rsidR="00D822EE">
              <w:rPr>
                <w:rFonts w:ascii="Comic Sans MS" w:hAnsi="Comic Sans MS"/>
              </w:rPr>
              <w:t>a</w:t>
            </w:r>
            <w:r w:rsidRPr="00886893">
              <w:rPr>
                <w:rFonts w:ascii="Comic Sans MS" w:hAnsi="Comic Sans MS"/>
              </w:rPr>
              <w:t>tlas                            </w:t>
            </w:r>
            <w:r w:rsidR="00625758">
              <w:rPr>
                <w:rFonts w:ascii="Comic Sans MS" w:hAnsi="Comic Sans MS"/>
              </w:rPr>
              <w:t xml:space="preserve">     </w:t>
            </w:r>
            <w:r w:rsidR="00D822EE">
              <w:rPr>
                <w:rFonts w:ascii="Comic Sans MS" w:hAnsi="Comic Sans MS"/>
              </w:rPr>
              <w:t xml:space="preserve">    </w:t>
            </w:r>
            <w:r w:rsidR="00625758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>c</w:t>
            </w:r>
            <w:r w:rsidRPr="00886893">
              <w:rPr>
                <w:rFonts w:ascii="Comic Sans MS" w:hAnsi="Comic Sans MS"/>
              </w:rPr>
              <w:t>ardinal Directions</w:t>
            </w:r>
            <w:r w:rsidRPr="00886893">
              <w:rPr>
                <w:rFonts w:ascii="Comic Sans MS" w:hAnsi="Comic Sans MS"/>
              </w:rPr>
              <w:br/>
            </w:r>
            <w:r w:rsidR="00D822EE">
              <w:rPr>
                <w:rFonts w:ascii="Comic Sans MS" w:hAnsi="Comic Sans MS"/>
              </w:rPr>
              <w:t>c</w:t>
            </w:r>
            <w:r w:rsidRPr="00886893">
              <w:rPr>
                <w:rFonts w:ascii="Comic Sans MS" w:hAnsi="Comic Sans MS"/>
              </w:rPr>
              <w:t xml:space="preserve">ompass </w:t>
            </w:r>
            <w:r w:rsidR="00D822EE">
              <w:rPr>
                <w:rFonts w:ascii="Comic Sans MS" w:hAnsi="Comic Sans MS"/>
              </w:rPr>
              <w:t>r</w:t>
            </w:r>
            <w:r w:rsidRPr="00886893">
              <w:rPr>
                <w:rFonts w:ascii="Comic Sans MS" w:hAnsi="Comic Sans MS"/>
              </w:rPr>
              <w:t>ose              </w:t>
            </w:r>
            <w:r w:rsidR="00625758">
              <w:rPr>
                <w:rFonts w:ascii="Comic Sans MS" w:hAnsi="Comic Sans MS"/>
              </w:rPr>
              <w:t xml:space="preserve">      </w:t>
            </w:r>
            <w:r w:rsidR="00D822EE">
              <w:rPr>
                <w:rFonts w:ascii="Comic Sans MS" w:hAnsi="Comic Sans MS"/>
              </w:rPr>
              <w:t xml:space="preserve">      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>c</w:t>
            </w:r>
            <w:r w:rsidRPr="00886893">
              <w:rPr>
                <w:rFonts w:ascii="Comic Sans MS" w:hAnsi="Comic Sans MS"/>
              </w:rPr>
              <w:t>ontinent</w:t>
            </w:r>
            <w:r w:rsidRPr="00886893">
              <w:rPr>
                <w:rFonts w:ascii="Comic Sans MS" w:hAnsi="Comic Sans MS"/>
              </w:rPr>
              <w:br/>
              <w:t xml:space="preserve">Eastern Hemisphere       </w:t>
            </w:r>
            <w:r w:rsidR="00625758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  </w:t>
            </w:r>
            <w:r w:rsidR="00625758">
              <w:rPr>
                <w:rFonts w:ascii="Comic Sans MS" w:hAnsi="Comic Sans MS"/>
              </w:rPr>
              <w:t xml:space="preserve">   </w:t>
            </w:r>
            <w:r w:rsidR="00D822EE">
              <w:rPr>
                <w:rFonts w:ascii="Comic Sans MS" w:hAnsi="Comic Sans MS"/>
              </w:rPr>
              <w:t xml:space="preserve">   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 xml:space="preserve"> </w:t>
            </w:r>
            <w:r w:rsidR="00CE5187">
              <w:rPr>
                <w:rFonts w:ascii="Comic Sans MS" w:hAnsi="Comic Sans MS"/>
              </w:rPr>
              <w:t xml:space="preserve"> </w:t>
            </w:r>
            <w:r w:rsidR="00D822EE">
              <w:rPr>
                <w:rFonts w:ascii="Comic Sans MS" w:hAnsi="Comic Sans MS"/>
              </w:rPr>
              <w:t>e</w:t>
            </w:r>
            <w:r w:rsidRPr="00886893">
              <w:rPr>
                <w:rFonts w:ascii="Comic Sans MS" w:hAnsi="Comic Sans MS"/>
              </w:rPr>
              <w:t>quator</w:t>
            </w:r>
          </w:p>
          <w:p w14:paraId="0D67C3C9" w14:textId="77777777" w:rsidR="00BD129F" w:rsidRPr="00886893" w:rsidRDefault="00BD129F" w:rsidP="00D822EE">
            <w:pPr>
              <w:rPr>
                <w:rFonts w:ascii="Comic Sans MS" w:hAnsi="Comic Sans MS"/>
              </w:rPr>
            </w:pPr>
          </w:p>
        </w:tc>
      </w:tr>
      <w:tr w:rsidR="00886893" w:rsidRPr="00886893" w14:paraId="751C02DC" w14:textId="77777777" w:rsidTr="006666B5">
        <w:tc>
          <w:tcPr>
            <w:tcW w:w="3936" w:type="dxa"/>
          </w:tcPr>
          <w:p w14:paraId="7BAB6C76" w14:textId="77777777" w:rsidR="00CE5187" w:rsidRDefault="00CE5187" w:rsidP="004567D4">
            <w:pPr>
              <w:rPr>
                <w:rFonts w:ascii="Comic Sans MS" w:hAnsi="Comic Sans MS"/>
                <w:b/>
              </w:rPr>
            </w:pPr>
          </w:p>
          <w:p w14:paraId="7A6CDDCE" w14:textId="77777777" w:rsidR="00886893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IT</w:t>
            </w:r>
          </w:p>
          <w:p w14:paraId="3D861A40" w14:textId="77777777" w:rsidR="002B33C2" w:rsidRDefault="002B33C2" w:rsidP="002B33C2">
            <w:pPr>
              <w:tabs>
                <w:tab w:val="center" w:pos="1462"/>
              </w:tabs>
              <w:rPr>
                <w:rFonts w:ascii="Comic Sans MS" w:hAnsi="Comic Sans MS"/>
                <w:b/>
              </w:rPr>
            </w:pPr>
          </w:p>
          <w:p w14:paraId="5CA9F12D" w14:textId="77777777" w:rsidR="00973296" w:rsidRDefault="002B33C2" w:rsidP="002B33C2">
            <w:pPr>
              <w:tabs>
                <w:tab w:val="center" w:pos="1462"/>
              </w:tabs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ab/>
            </w:r>
            <w:r w:rsidR="00973296"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670E8763" wp14:editId="336CD4BB">
                  <wp:extent cx="1117751" cy="967563"/>
                  <wp:effectExtent l="0" t="0" r="6350" b="4445"/>
                  <wp:docPr id="5" name="Picture 5" descr="C:\Users\rnunes\Pictures\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nunes\Pictures\compu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547" cy="968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622B6" w14:textId="77777777" w:rsidR="00973296" w:rsidRP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6662" w:type="dxa"/>
          </w:tcPr>
          <w:p w14:paraId="15E5FEB8" w14:textId="77777777" w:rsidR="00905381" w:rsidRPr="00BD129F" w:rsidRDefault="00905381" w:rsidP="00BD129F">
            <w:pPr>
              <w:rPr>
                <w:rFonts w:ascii="Comic Sans MS" w:hAnsi="Comic Sans MS"/>
              </w:rPr>
            </w:pPr>
          </w:p>
          <w:p w14:paraId="3369A19A" w14:textId="1DACA0C3" w:rsidR="002B33C2" w:rsidRPr="00B949C8" w:rsidRDefault="00CE5187" w:rsidP="00B949C8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Students use</w:t>
            </w:r>
            <w:r w:rsidR="00625758" w:rsidRPr="00625758">
              <w:rPr>
                <w:rFonts w:ascii="Comic Sans MS" w:hAnsi="Comic Sans MS"/>
              </w:rPr>
              <w:t xml:space="preserve"> l</w:t>
            </w:r>
            <w:r w:rsidR="00886893" w:rsidRPr="00625758">
              <w:rPr>
                <w:rFonts w:ascii="Comic Sans MS" w:hAnsi="Comic Sans MS"/>
              </w:rPr>
              <w:t>ibra</w:t>
            </w:r>
            <w:r w:rsidR="00625758" w:rsidRPr="00625758">
              <w:rPr>
                <w:rFonts w:ascii="Comic Sans MS" w:hAnsi="Comic Sans MS"/>
              </w:rPr>
              <w:t>ry r</w:t>
            </w:r>
            <w:r w:rsidR="00886893" w:rsidRPr="00625758">
              <w:rPr>
                <w:rFonts w:ascii="Comic Sans MS" w:hAnsi="Comic Sans MS"/>
              </w:rPr>
              <w:t xml:space="preserve">esources </w:t>
            </w:r>
            <w:r>
              <w:rPr>
                <w:rFonts w:ascii="Comic Sans MS" w:hAnsi="Comic Sans MS"/>
              </w:rPr>
              <w:t xml:space="preserve">to </w:t>
            </w:r>
            <w:r w:rsidR="001117D9">
              <w:rPr>
                <w:rFonts w:ascii="Comic Sans MS" w:hAnsi="Comic Sans MS"/>
              </w:rPr>
              <w:t>continue</w:t>
            </w:r>
            <w:r>
              <w:rPr>
                <w:rFonts w:ascii="Comic Sans MS" w:hAnsi="Comic Sans MS"/>
              </w:rPr>
              <w:t xml:space="preserve"> </w:t>
            </w:r>
            <w:r w:rsidR="00AF3092">
              <w:rPr>
                <w:rFonts w:ascii="Comic Sans MS" w:hAnsi="Comic Sans MS"/>
              </w:rPr>
              <w:t xml:space="preserve">their </w:t>
            </w:r>
            <w:r>
              <w:rPr>
                <w:rFonts w:ascii="Comic Sans MS" w:hAnsi="Comic Sans MS"/>
              </w:rPr>
              <w:t xml:space="preserve">country research for </w:t>
            </w:r>
            <w:r w:rsidR="00BD129F">
              <w:rPr>
                <w:rFonts w:ascii="Comic Sans MS" w:hAnsi="Comic Sans MS"/>
              </w:rPr>
              <w:t xml:space="preserve">the </w:t>
            </w:r>
            <w:r>
              <w:rPr>
                <w:rFonts w:ascii="Comic Sans MS" w:hAnsi="Comic Sans MS"/>
              </w:rPr>
              <w:t>summative assessment.</w:t>
            </w:r>
          </w:p>
          <w:p w14:paraId="766952BB" w14:textId="73679D06" w:rsidR="00625758" w:rsidRPr="00905381" w:rsidRDefault="00625758" w:rsidP="002B33C2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 w:rsidRPr="00905381">
              <w:rPr>
                <w:rFonts w:ascii="Comic Sans MS" w:hAnsi="Comic Sans MS"/>
                <w:b/>
              </w:rPr>
              <w:t xml:space="preserve">Students </w:t>
            </w:r>
            <w:r w:rsidR="002B33C2" w:rsidRPr="00905381">
              <w:rPr>
                <w:rFonts w:ascii="Comic Sans MS" w:hAnsi="Comic Sans MS"/>
                <w:b/>
              </w:rPr>
              <w:t xml:space="preserve">should be spending 10 minutes, three times a week, exploring TIME on the </w:t>
            </w:r>
            <w:r w:rsidRPr="00905381">
              <w:rPr>
                <w:rFonts w:ascii="Comic Sans MS" w:hAnsi="Comic Sans MS"/>
                <w:b/>
              </w:rPr>
              <w:t xml:space="preserve">Mathletics </w:t>
            </w:r>
            <w:r w:rsidR="002B33C2" w:rsidRPr="00905381">
              <w:rPr>
                <w:rFonts w:ascii="Comic Sans MS" w:hAnsi="Comic Sans MS"/>
                <w:b/>
              </w:rPr>
              <w:t>website</w:t>
            </w:r>
            <w:r w:rsidRPr="00905381">
              <w:rPr>
                <w:rFonts w:ascii="Comic Sans MS" w:hAnsi="Comic Sans MS"/>
                <w:b/>
              </w:rPr>
              <w:t>.</w:t>
            </w:r>
            <w:r w:rsidR="00CE5187">
              <w:rPr>
                <w:rFonts w:ascii="Comic Sans MS" w:hAnsi="Comic Sans MS"/>
                <w:b/>
              </w:rPr>
              <w:t xml:space="preserve"> (</w:t>
            </w:r>
            <w:r w:rsidR="00BD129F">
              <w:rPr>
                <w:rFonts w:ascii="Comic Sans MS" w:hAnsi="Comic Sans MS"/>
                <w:b/>
              </w:rPr>
              <w:t>S</w:t>
            </w:r>
            <w:r w:rsidR="004567D4">
              <w:rPr>
                <w:rFonts w:ascii="Comic Sans MS" w:hAnsi="Comic Sans MS"/>
                <w:b/>
              </w:rPr>
              <w:t xml:space="preserve">tudent </w:t>
            </w:r>
            <w:r w:rsidR="00CE5187">
              <w:rPr>
                <w:rFonts w:ascii="Comic Sans MS" w:hAnsi="Comic Sans MS"/>
                <w:b/>
              </w:rPr>
              <w:t>learning targets have been set</w:t>
            </w:r>
            <w:r w:rsidR="004567D4">
              <w:rPr>
                <w:rFonts w:ascii="Comic Sans MS" w:hAnsi="Comic Sans MS"/>
                <w:b/>
              </w:rPr>
              <w:t xml:space="preserve"> by teachers</w:t>
            </w:r>
            <w:r w:rsidR="00BD129F">
              <w:rPr>
                <w:rFonts w:ascii="Comic Sans MS" w:hAnsi="Comic Sans MS"/>
                <w:b/>
              </w:rPr>
              <w:t>.</w:t>
            </w:r>
            <w:r w:rsidR="004567D4">
              <w:rPr>
                <w:rFonts w:ascii="Comic Sans MS" w:hAnsi="Comic Sans MS"/>
                <w:b/>
              </w:rPr>
              <w:t>)</w:t>
            </w:r>
          </w:p>
          <w:p w14:paraId="4197BC35" w14:textId="77777777" w:rsidR="002B33C2" w:rsidRPr="00CE5187" w:rsidRDefault="002B33C2" w:rsidP="00CE5187">
            <w:pPr>
              <w:ind w:left="360"/>
              <w:rPr>
                <w:rFonts w:ascii="Comic Sans MS" w:hAnsi="Comic Sans MS"/>
              </w:rPr>
            </w:pPr>
          </w:p>
        </w:tc>
      </w:tr>
      <w:tr w:rsidR="00886893" w:rsidRPr="00886893" w14:paraId="7A7BD819" w14:textId="77777777" w:rsidTr="006666B5">
        <w:tc>
          <w:tcPr>
            <w:tcW w:w="3936" w:type="dxa"/>
          </w:tcPr>
          <w:p w14:paraId="4EA6A84F" w14:textId="77777777" w:rsidR="00625758" w:rsidRDefault="00625758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6A93B83C" w14:textId="77777777" w:rsidR="00886893" w:rsidRDefault="00886893" w:rsidP="00D822EE">
            <w:pPr>
              <w:jc w:val="center"/>
              <w:rPr>
                <w:rFonts w:ascii="Comic Sans MS" w:hAnsi="Comic Sans MS"/>
                <w:b/>
              </w:rPr>
            </w:pPr>
            <w:r w:rsidRPr="00886893">
              <w:rPr>
                <w:rFonts w:ascii="Comic Sans MS" w:hAnsi="Comic Sans MS"/>
                <w:b/>
              </w:rPr>
              <w:t>Math</w:t>
            </w:r>
          </w:p>
          <w:p w14:paraId="400FD853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  <w:p w14:paraId="3AEAABAA" w14:textId="77777777" w:rsidR="00973296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7129D5C2" wp14:editId="6CFA6CC8">
                  <wp:extent cx="988828" cy="826686"/>
                  <wp:effectExtent l="0" t="0" r="1905" b="0"/>
                  <wp:docPr id="6" name="Picture 6" descr="C:\Users\rnunes\Pictures\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nunes\Pictures\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929" cy="82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8657C" w14:textId="77777777" w:rsidR="00973296" w:rsidRPr="00886893" w:rsidRDefault="00973296" w:rsidP="00D822E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6662" w:type="dxa"/>
          </w:tcPr>
          <w:p w14:paraId="3DEA1FE3" w14:textId="77777777" w:rsidR="00625758" w:rsidRDefault="00625758" w:rsidP="00D822EE">
            <w:pPr>
              <w:ind w:left="360"/>
              <w:rPr>
                <w:rFonts w:ascii="Comic Sans MS" w:hAnsi="Comic Sans MS"/>
              </w:rPr>
            </w:pPr>
          </w:p>
          <w:p w14:paraId="59D61923" w14:textId="77777777" w:rsidR="00CE5187" w:rsidRDefault="00CE5187" w:rsidP="00CE5187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Students review math concepts covered to date.  </w:t>
            </w:r>
          </w:p>
          <w:p w14:paraId="058F2D1C" w14:textId="73AB82E3" w:rsidR="00CE5187" w:rsidRDefault="00AF3092" w:rsidP="00CE5187">
            <w:pPr>
              <w:numPr>
                <w:ilvl w:val="1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</w:t>
            </w:r>
            <w:r w:rsidR="00CE5187">
              <w:rPr>
                <w:rFonts w:ascii="Comic Sans MS" w:hAnsi="Comic Sans MS"/>
              </w:rPr>
              <w:t xml:space="preserve">ath functions </w:t>
            </w:r>
            <w:r>
              <w:rPr>
                <w:rFonts w:ascii="Comic Sans MS" w:hAnsi="Comic Sans MS"/>
              </w:rPr>
              <w:t>– focus on different strategies for calculating and solving double and triple digit multiplication and division equations.</w:t>
            </w:r>
          </w:p>
          <w:p w14:paraId="6CDDC56F" w14:textId="77777777" w:rsidR="00886893" w:rsidRDefault="00AF3092" w:rsidP="00AF3092">
            <w:pPr>
              <w:numPr>
                <w:ilvl w:val="1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the relation between place value and the division and multiplication of numbers by tens, hundreds, and thousands.</w:t>
            </w:r>
          </w:p>
          <w:p w14:paraId="66879569" w14:textId="21199109" w:rsidR="00AF3092" w:rsidRPr="00886893" w:rsidRDefault="00AF3092" w:rsidP="00AF3092">
            <w:pPr>
              <w:ind w:left="1440"/>
              <w:rPr>
                <w:rFonts w:ascii="Comic Sans MS" w:hAnsi="Comic Sans MS"/>
              </w:rPr>
            </w:pPr>
          </w:p>
        </w:tc>
      </w:tr>
      <w:tr w:rsidR="00AF3092" w:rsidRPr="00886893" w14:paraId="0D3F5B76" w14:textId="77777777" w:rsidTr="006666B5">
        <w:tc>
          <w:tcPr>
            <w:tcW w:w="3936" w:type="dxa"/>
          </w:tcPr>
          <w:p w14:paraId="1D127CCD" w14:textId="77777777" w:rsidR="00AF3092" w:rsidRDefault="00AF3092" w:rsidP="00AF3092">
            <w:pPr>
              <w:jc w:val="center"/>
              <w:rPr>
                <w:rFonts w:ascii="Comic Sans MS" w:hAnsi="Comic Sans MS"/>
                <w:b/>
              </w:rPr>
            </w:pPr>
          </w:p>
          <w:p w14:paraId="694A9624" w14:textId="77777777" w:rsidR="00AF3092" w:rsidRDefault="00AF3092" w:rsidP="00AF3092">
            <w:pPr>
              <w:jc w:val="center"/>
              <w:rPr>
                <w:rFonts w:ascii="Comic Sans MS" w:hAnsi="Comic Sans MS"/>
                <w:b/>
              </w:rPr>
            </w:pPr>
          </w:p>
          <w:p w14:paraId="6D6EE2D4" w14:textId="77777777" w:rsidR="00AF3092" w:rsidRDefault="00AF3092" w:rsidP="00AF3092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drawing>
                <wp:inline distT="0" distB="0" distL="0" distR="0" wp14:anchorId="5200D39A" wp14:editId="04C2AD11">
                  <wp:extent cx="1857792" cy="1056904"/>
                  <wp:effectExtent l="0" t="0" r="0" b="0"/>
                  <wp:docPr id="8" name="Picture 8" descr="C:\Users\dbulteel\Pictures\special eve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bulteel\Pictures\special eve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81" cy="105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2ACF66" w14:textId="77777777" w:rsidR="00AF3092" w:rsidRPr="00886893" w:rsidRDefault="00AF3092" w:rsidP="00AF309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6662" w:type="dxa"/>
          </w:tcPr>
          <w:p w14:paraId="3B760ACA" w14:textId="77777777" w:rsidR="00AF3092" w:rsidRDefault="00AF3092" w:rsidP="00AF3092">
            <w:pPr>
              <w:ind w:left="360"/>
              <w:rPr>
                <w:rFonts w:ascii="Comic Sans MS" w:hAnsi="Comic Sans MS"/>
              </w:rPr>
            </w:pPr>
          </w:p>
          <w:p w14:paraId="28937BF9" w14:textId="77777777" w:rsidR="0026567C" w:rsidRDefault="0026567C" w:rsidP="002656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October 29</w:t>
            </w:r>
            <w:r w:rsidRPr="003E744E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will be a special parent / teacher conference, for parents who wish to schedule a meeting with me prior to my October 31</w:t>
            </w:r>
            <w:r w:rsidRPr="003E744E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departure.  Times slots are scheduled in 15 minute intervals between 12:45 and 15:00.  If you would like to meet, please send an email with your preferred time and I will get back to you.</w:t>
            </w:r>
          </w:p>
          <w:p w14:paraId="015AC5A2" w14:textId="77777777" w:rsidR="00AF3092" w:rsidRDefault="00AF3092" w:rsidP="00AF3092">
            <w:pPr>
              <w:rPr>
                <w:rFonts w:ascii="Comic Sans MS" w:hAnsi="Comic Sans MS"/>
              </w:rPr>
            </w:pPr>
          </w:p>
          <w:p w14:paraId="125C7740" w14:textId="77777777" w:rsidR="0026567C" w:rsidRDefault="0026567C" w:rsidP="00AF30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Thanks, Ms. Bulteel</w:t>
            </w:r>
          </w:p>
          <w:p w14:paraId="0CA0BB55" w14:textId="6D7374F5" w:rsidR="0026567C" w:rsidRPr="00886893" w:rsidRDefault="0026567C" w:rsidP="00AF3092">
            <w:pPr>
              <w:rPr>
                <w:rFonts w:ascii="Comic Sans MS" w:hAnsi="Comic Sans MS"/>
              </w:rPr>
            </w:pPr>
          </w:p>
        </w:tc>
      </w:tr>
      <w:tr w:rsidR="0077063D" w:rsidRPr="00886893" w14:paraId="1653669E" w14:textId="77777777" w:rsidTr="006666B5">
        <w:trPr>
          <w:trHeight w:val="3012"/>
        </w:trPr>
        <w:tc>
          <w:tcPr>
            <w:tcW w:w="3936" w:type="dxa"/>
          </w:tcPr>
          <w:p w14:paraId="5F27440E" w14:textId="005789DA" w:rsidR="0077063D" w:rsidRDefault="0077063D" w:rsidP="00AF3092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  <w:lang w:eastAsia="en-GB"/>
              </w:rPr>
              <w:lastRenderedPageBreak/>
              <w:drawing>
                <wp:inline distT="0" distB="0" distL="0" distR="0" wp14:anchorId="4EA50B8C" wp14:editId="025C6B5F">
                  <wp:extent cx="2849033" cy="1406710"/>
                  <wp:effectExtent l="0" t="0" r="0" b="0"/>
                  <wp:docPr id="7" name="Picture 7" descr="Macintosh HD:Users:Darlene:Desktop:url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arlene:Desktop:url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033" cy="140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14:paraId="18947C5D" w14:textId="77777777" w:rsidR="0077063D" w:rsidRDefault="0077063D" w:rsidP="00AF3092">
            <w:pPr>
              <w:ind w:left="360"/>
              <w:rPr>
                <w:rFonts w:ascii="Comic Sans MS" w:hAnsi="Comic Sans MS"/>
              </w:rPr>
            </w:pPr>
          </w:p>
          <w:p w14:paraId="2E8FD3C9" w14:textId="7CCAEA4C" w:rsidR="0077063D" w:rsidRDefault="0077063D" w:rsidP="0077063D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77063D">
              <w:rPr>
                <w:rFonts w:ascii="Comic Sans MS" w:hAnsi="Comic Sans MS"/>
              </w:rPr>
              <w:t>Mathletics:  please ensure teacher assigned tasks have been completed.  Students should spend 10 minutes, three times per week, on Mathletics.</w:t>
            </w:r>
          </w:p>
          <w:p w14:paraId="7E04C8AF" w14:textId="54578073" w:rsidR="0077063D" w:rsidRDefault="0077063D" w:rsidP="0077063D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Summative Research:  All research for the summative is due Sunday, October 27</w:t>
            </w:r>
            <w:r w:rsidRPr="0077063D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>, at 7:15 a.m.</w:t>
            </w:r>
          </w:p>
          <w:p w14:paraId="3BE79E4F" w14:textId="0532B4E1" w:rsidR="0077063D" w:rsidRPr="0077063D" w:rsidRDefault="0077063D" w:rsidP="0077063D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Language:</w:t>
            </w:r>
            <w:r w:rsidR="00C527FD">
              <w:rPr>
                <w:rFonts w:ascii="Comic Sans MS" w:hAnsi="Comic Sans MS"/>
              </w:rPr>
              <w:t xml:space="preserve">  access Brain Pop through the W</w:t>
            </w:r>
            <w:r w:rsidR="00640939">
              <w:rPr>
                <w:rFonts w:ascii="Comic Sans MS" w:hAnsi="Comic Sans MS"/>
              </w:rPr>
              <w:t xml:space="preserve">ikispace.  Type in “Capitalization”.  Watch the video and complete the </w:t>
            </w:r>
            <w:r w:rsidR="00640939">
              <w:rPr>
                <w:rFonts w:ascii="Comic Sans MS" w:hAnsi="Comic Sans MS"/>
                <w:u w:val="single"/>
              </w:rPr>
              <w:t>quiz</w:t>
            </w:r>
            <w:r w:rsidR="00640939">
              <w:rPr>
                <w:rFonts w:ascii="Comic Sans MS" w:hAnsi="Comic Sans MS"/>
              </w:rPr>
              <w:t xml:space="preserve"> and </w:t>
            </w:r>
            <w:r w:rsidR="00640939">
              <w:rPr>
                <w:rFonts w:ascii="Comic Sans MS" w:hAnsi="Comic Sans MS"/>
                <w:u w:val="single"/>
              </w:rPr>
              <w:t>activity.</w:t>
            </w:r>
          </w:p>
          <w:p w14:paraId="006AA548" w14:textId="77777777" w:rsidR="0077063D" w:rsidRDefault="0077063D" w:rsidP="00640939">
            <w:pPr>
              <w:rPr>
                <w:rFonts w:ascii="Comic Sans MS" w:hAnsi="Comic Sans MS"/>
              </w:rPr>
            </w:pPr>
          </w:p>
        </w:tc>
      </w:tr>
    </w:tbl>
    <w:p w14:paraId="38A305CE" w14:textId="3FB11112" w:rsidR="00886893" w:rsidRDefault="00886893" w:rsidP="00886893">
      <w:pPr>
        <w:jc w:val="center"/>
        <w:rPr>
          <w:b/>
          <w:u w:val="single"/>
        </w:rPr>
      </w:pPr>
    </w:p>
    <w:sectPr w:rsidR="00886893" w:rsidSect="00625758">
      <w:pgSz w:w="11906" w:h="16838" w:code="9"/>
      <w:pgMar w:top="90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46E"/>
    <w:multiLevelType w:val="multilevel"/>
    <w:tmpl w:val="1BD6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53C6F"/>
    <w:multiLevelType w:val="hybridMultilevel"/>
    <w:tmpl w:val="3C2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C165B"/>
    <w:multiLevelType w:val="hybridMultilevel"/>
    <w:tmpl w:val="D738F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9016F"/>
    <w:multiLevelType w:val="multilevel"/>
    <w:tmpl w:val="4AA2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B80F2B"/>
    <w:multiLevelType w:val="multilevel"/>
    <w:tmpl w:val="11D6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194BB5"/>
    <w:multiLevelType w:val="hybridMultilevel"/>
    <w:tmpl w:val="6504D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B16083"/>
    <w:multiLevelType w:val="hybridMultilevel"/>
    <w:tmpl w:val="9BB60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93"/>
    <w:rsid w:val="001117D9"/>
    <w:rsid w:val="001F3BBF"/>
    <w:rsid w:val="0026567C"/>
    <w:rsid w:val="002736AC"/>
    <w:rsid w:val="002B33C2"/>
    <w:rsid w:val="004567D4"/>
    <w:rsid w:val="00475497"/>
    <w:rsid w:val="005C6D95"/>
    <w:rsid w:val="00625758"/>
    <w:rsid w:val="00640939"/>
    <w:rsid w:val="006666B5"/>
    <w:rsid w:val="006D2442"/>
    <w:rsid w:val="0077063D"/>
    <w:rsid w:val="007B7DDF"/>
    <w:rsid w:val="008152DD"/>
    <w:rsid w:val="0083393B"/>
    <w:rsid w:val="00886893"/>
    <w:rsid w:val="00905381"/>
    <w:rsid w:val="00973296"/>
    <w:rsid w:val="00990B5D"/>
    <w:rsid w:val="00A153D6"/>
    <w:rsid w:val="00A63150"/>
    <w:rsid w:val="00AF3092"/>
    <w:rsid w:val="00B337BF"/>
    <w:rsid w:val="00B949C8"/>
    <w:rsid w:val="00BD129F"/>
    <w:rsid w:val="00BE4D98"/>
    <w:rsid w:val="00C527FD"/>
    <w:rsid w:val="00C62021"/>
    <w:rsid w:val="00CE5187"/>
    <w:rsid w:val="00D822EE"/>
    <w:rsid w:val="00E678E0"/>
    <w:rsid w:val="00EF407F"/>
    <w:rsid w:val="00FB475F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D1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5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2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5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Bulteel</dc:creator>
  <cp:lastModifiedBy>Darlene Bulteel</cp:lastModifiedBy>
  <cp:revision>2</cp:revision>
  <cp:lastPrinted>2013-09-19T10:32:00Z</cp:lastPrinted>
  <dcterms:created xsi:type="dcterms:W3CDTF">2013-10-28T10:41:00Z</dcterms:created>
  <dcterms:modified xsi:type="dcterms:W3CDTF">2013-10-28T10:41:00Z</dcterms:modified>
</cp:coreProperties>
</file>